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571A" w14:textId="77777777" w:rsidR="00B16229" w:rsidRPr="00C41809" w:rsidRDefault="00B16229" w:rsidP="00B16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552" w:right="1325"/>
        <w:jc w:val="center"/>
        <w:rPr>
          <w:rFonts w:ascii="華康圓體 Std W5" w:eastAsia="華康圓體 Std W5" w:hAnsi="華康圓體 Std W5" w:cs="華康圓體 Std W5"/>
          <w:b/>
          <w:color w:val="FF0000"/>
          <w:vertAlign w:val="subscript"/>
        </w:rPr>
      </w:pPr>
      <w:r w:rsidRPr="00C41809">
        <w:rPr>
          <w:rFonts w:ascii="華康圓體 Std W5" w:eastAsia="華康圓體 Std W5" w:hAnsi="華康圓體 Std W5" w:cs="華康圓體 Std W5"/>
          <w:b/>
          <w:color w:val="000000"/>
        </w:rPr>
        <w:t>臺北市立大安高級工業職業學校</w:t>
      </w:r>
      <w:r w:rsidRPr="00C41809">
        <w:rPr>
          <w:rFonts w:ascii="華康圓體 Std W5" w:eastAsia="華康圓體 Std W5" w:hAnsi="華康圓體 Std W5" w:cs="華康圓體 Std W5"/>
          <w:b/>
        </w:rPr>
        <w:t>進修部</w:t>
      </w:r>
      <w:r w:rsidRPr="00C41809">
        <w:rPr>
          <w:rFonts w:ascii="華康圓體 Std W5" w:eastAsia="華康圓體 Std W5" w:hAnsi="華康圓體 Std W5" w:cs="華康圓體 Std W5"/>
          <w:b/>
          <w:color w:val="0000FF"/>
        </w:rPr>
        <w:t>114年1～2月</w:t>
      </w:r>
      <w:r w:rsidRPr="00C41809">
        <w:rPr>
          <w:rFonts w:ascii="華康圓體 Std W5" w:eastAsia="華康圓體 Std W5" w:hAnsi="華康圓體 Std W5" w:cs="華康圓體 Std W5"/>
          <w:b/>
          <w:color w:val="000000"/>
        </w:rPr>
        <w:t>暨寒假行事曆</w:t>
      </w:r>
    </w:p>
    <w:p w14:paraId="3185654D" w14:textId="77777777" w:rsidR="00B16229" w:rsidRDefault="00B16229" w:rsidP="00B16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華康圓體 Std W5" w:eastAsia="華康圓體 Std W5" w:hAnsi="華康圓體 Std W5" w:cs="華康圓體 Std W5"/>
          <w:b/>
          <w:color w:val="00B0F0"/>
          <w:sz w:val="20"/>
          <w:szCs w:val="20"/>
        </w:rPr>
      </w:pPr>
      <w:r w:rsidRPr="00C41809">
        <w:rPr>
          <w:rFonts w:ascii="華康圓體 Std W5" w:eastAsia="華康圓體 Std W5" w:hAnsi="華康圓體 Std W5" w:cs="華康圓體 Std W5" w:hint="eastAsia"/>
          <w:b/>
          <w:color w:val="000000"/>
          <w:sz w:val="20"/>
          <w:szCs w:val="20"/>
        </w:rPr>
        <w:t xml:space="preserve">                    </w:t>
      </w:r>
      <w:r w:rsidRPr="00C41809">
        <w:rPr>
          <w:rFonts w:ascii="華康圓體 Std W5" w:eastAsia="華康圓體 Std W5" w:hAnsi="華康圓體 Std W5" w:cs="華康圓體 Std W5"/>
          <w:b/>
          <w:color w:val="000000"/>
          <w:sz w:val="20"/>
          <w:szCs w:val="20"/>
        </w:rPr>
        <w:t>教學組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CC0000"/>
          <w:sz w:val="20"/>
          <w:szCs w:val="20"/>
        </w:rPr>
        <w:t>註冊組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0000FF"/>
          <w:sz w:val="20"/>
          <w:szCs w:val="20"/>
        </w:rPr>
        <w:t>實習組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00B050"/>
          <w:sz w:val="20"/>
          <w:szCs w:val="20"/>
        </w:rPr>
        <w:t>學</w:t>
      </w:r>
      <w:proofErr w:type="gramStart"/>
      <w:r w:rsidRPr="00C41809">
        <w:rPr>
          <w:rFonts w:ascii="華康圓體 Std W5" w:eastAsia="華康圓體 Std W5" w:hAnsi="華康圓體 Std W5" w:cs="華康圓體 Std W5"/>
          <w:b/>
          <w:color w:val="00B050"/>
          <w:sz w:val="20"/>
          <w:szCs w:val="20"/>
        </w:rPr>
        <w:t>務</w:t>
      </w:r>
      <w:proofErr w:type="gramEnd"/>
      <w:r w:rsidRPr="00C41809">
        <w:rPr>
          <w:rFonts w:ascii="華康圓體 Std W5" w:eastAsia="華康圓體 Std W5" w:hAnsi="華康圓體 Std W5" w:cs="華康圓體 Std W5"/>
          <w:b/>
          <w:color w:val="00B050"/>
          <w:sz w:val="20"/>
          <w:szCs w:val="20"/>
        </w:rPr>
        <w:t>組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E36C0A"/>
          <w:sz w:val="20"/>
          <w:szCs w:val="20"/>
        </w:rPr>
        <w:t>生輔組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9900FF"/>
          <w:sz w:val="20"/>
          <w:szCs w:val="20"/>
        </w:rPr>
        <w:t>輔導室</w:t>
      </w:r>
      <w:r w:rsidRPr="00C41809">
        <w:rPr>
          <w:rFonts w:ascii="華康圓體 Std W5" w:eastAsia="華康圓體 Std W5" w:hAnsi="華康圓體 Std W5" w:cs="華康圓體 Std W5"/>
          <w:b/>
          <w:sz w:val="20"/>
          <w:szCs w:val="20"/>
        </w:rPr>
        <w:t>／</w:t>
      </w:r>
      <w:r w:rsidRPr="00C41809">
        <w:rPr>
          <w:rFonts w:ascii="華康圓體 Std W5" w:eastAsia="華康圓體 Std W5" w:hAnsi="華康圓體 Std W5" w:cs="華康圓體 Std W5"/>
          <w:b/>
          <w:color w:val="00B0F0"/>
          <w:sz w:val="20"/>
          <w:szCs w:val="20"/>
        </w:rPr>
        <w:t>實用技能學程</w:t>
      </w:r>
      <w:r w:rsidRPr="00C41809">
        <w:rPr>
          <w:rFonts w:ascii="華康圓體 Std W5" w:eastAsia="華康圓體 Std W5" w:hAnsi="華康圓體 Std W5" w:cs="華康圓體 Std W5" w:hint="eastAsia"/>
          <w:b/>
          <w:color w:val="00B0F0"/>
          <w:sz w:val="20"/>
          <w:szCs w:val="20"/>
        </w:rPr>
        <w:t xml:space="preserve">  </w:t>
      </w:r>
    </w:p>
    <w:p w14:paraId="658C012E" w14:textId="77777777" w:rsidR="00B16229" w:rsidRPr="00C47834" w:rsidRDefault="00B16229" w:rsidP="00B16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華康圓體 Std W5" w:eastAsia="華康圓體 Std W5" w:hAnsi="華康圓體 Std W5" w:cs="華康圓體 Std W5"/>
          <w:color w:val="0070C0"/>
          <w:sz w:val="20"/>
          <w:szCs w:val="20"/>
        </w:rPr>
      </w:pPr>
      <w:r w:rsidRPr="00C47834">
        <w:rPr>
          <w:rFonts w:ascii="華康圓體 Std W5" w:eastAsia="華康圓體 Std W5" w:hAnsi="華康圓體 Std W5" w:cs="華康圓體 Std W5" w:hint="eastAsia"/>
          <w:b/>
          <w:color w:val="0070C0"/>
          <w:sz w:val="20"/>
          <w:szCs w:val="20"/>
        </w:rPr>
        <w:t>113.12.</w:t>
      </w:r>
      <w:r w:rsidR="007819F6">
        <w:rPr>
          <w:rFonts w:ascii="華康圓體 Std W5" w:eastAsia="華康圓體 Std W5" w:hAnsi="華康圓體 Std W5" w:cs="華康圓體 Std W5"/>
          <w:b/>
          <w:color w:val="0070C0"/>
          <w:sz w:val="20"/>
          <w:szCs w:val="20"/>
        </w:rPr>
        <w:t>2</w:t>
      </w:r>
      <w:r w:rsidRPr="00C47834">
        <w:rPr>
          <w:rFonts w:ascii="華康圓體 Std W5" w:eastAsia="華康圓體 Std W5" w:hAnsi="華康圓體 Std W5" w:cs="華康圓體 Std W5" w:hint="eastAsia"/>
          <w:b/>
          <w:color w:val="0070C0"/>
          <w:sz w:val="20"/>
          <w:szCs w:val="20"/>
        </w:rPr>
        <w:t>6行政會議通過</w:t>
      </w:r>
    </w:p>
    <w:tbl>
      <w:tblPr>
        <w:tblW w:w="10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709"/>
        <w:gridCol w:w="3402"/>
        <w:gridCol w:w="4961"/>
      </w:tblGrid>
      <w:tr w:rsidR="00B16229" w14:paraId="1C0B8015" w14:textId="77777777" w:rsidTr="004D1B8A">
        <w:trPr>
          <w:trHeight w:val="454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FEF"/>
            <w:vAlign w:val="center"/>
          </w:tcPr>
          <w:p w14:paraId="4716231E" w14:textId="77777777" w:rsidR="00B16229" w:rsidRPr="00F3705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</w:rPr>
            </w:pPr>
            <w:r w:rsidRPr="00F37059">
              <w:rPr>
                <w:rFonts w:ascii="華康圓體 Std W5" w:eastAsia="華康圓體 Std W5" w:hAnsi="華康圓體 Std W5" w:cs="華康圓體 Std W5"/>
                <w:b/>
                <w:color w:val="000000"/>
              </w:rPr>
              <w:t>日期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vAlign w:val="center"/>
          </w:tcPr>
          <w:p w14:paraId="374E14D5" w14:textId="77777777" w:rsidR="00B16229" w:rsidRPr="00F3705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</w:rPr>
            </w:pPr>
            <w:r w:rsidRPr="00F37059">
              <w:rPr>
                <w:rFonts w:ascii="華康圓體 Std W5" w:eastAsia="華康圓體 Std W5" w:hAnsi="華康圓體 Std W5" w:cs="華康圓體 Std W5"/>
                <w:b/>
                <w:color w:val="000000"/>
              </w:rPr>
              <w:t>星期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vAlign w:val="center"/>
          </w:tcPr>
          <w:p w14:paraId="49820E8A" w14:textId="77777777" w:rsidR="00B16229" w:rsidRPr="00F3705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</w:rPr>
            </w:pPr>
            <w:r w:rsidRPr="00F37059">
              <w:rPr>
                <w:rFonts w:ascii="華康圓體 Std W5" w:eastAsia="華康圓體 Std W5" w:hAnsi="華康圓體 Std W5" w:cs="華康圓體 Std W5"/>
                <w:b/>
                <w:color w:val="000000"/>
              </w:rPr>
              <w:t>行事摘要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  <w:vAlign w:val="center"/>
          </w:tcPr>
          <w:p w14:paraId="1D7491D6" w14:textId="77777777" w:rsidR="00B16229" w:rsidRPr="00F3705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</w:rPr>
            </w:pPr>
            <w:r w:rsidRPr="00F37059">
              <w:rPr>
                <w:rFonts w:ascii="華康圓體 Std W5" w:eastAsia="華康圓體 Std W5" w:hAnsi="華康圓體 Std W5" w:cs="華康圓體 Std W5"/>
                <w:b/>
                <w:color w:val="000000"/>
              </w:rPr>
              <w:t>備註</w:t>
            </w:r>
          </w:p>
        </w:tc>
      </w:tr>
      <w:tr w:rsidR="00B16229" w14:paraId="0DDCC812" w14:textId="77777777" w:rsidTr="004D1B8A">
        <w:trPr>
          <w:trHeight w:val="294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DCDB"/>
            <w:vAlign w:val="center"/>
          </w:tcPr>
          <w:p w14:paraId="003D6818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01月01日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shd w:val="clear" w:color="auto" w:fill="F2DCDB"/>
            <w:vAlign w:val="center"/>
          </w:tcPr>
          <w:p w14:paraId="4ECF189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836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9F02C3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  <w:t>元旦</w:t>
            </w:r>
          </w:p>
        </w:tc>
      </w:tr>
      <w:tr w:rsidR="00B16229" w14:paraId="37ABBB99" w14:textId="77777777" w:rsidTr="004D1B8A">
        <w:trPr>
          <w:trHeight w:val="831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69F413B5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01月0</w:t>
            </w: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2</w:t>
            </w: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A4F74C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四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AAFF1B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科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大統測報名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結果網路查詢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AD87117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1/2(四)12:00～1/9(四)</w:t>
            </w:r>
          </w:p>
          <w:p w14:paraId="6C774C01" w14:textId="77777777" w:rsidR="00B16229" w:rsidRPr="00C41809" w:rsidRDefault="00B16229" w:rsidP="00B162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283"/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高三同學務必上網查看並校對通訊資料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報考群類及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地區不能再更改</w:t>
            </w:r>
          </w:p>
        </w:tc>
      </w:tr>
      <w:tr w:rsidR="00B16229" w14:paraId="59EAF1AE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5248B286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01月10日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F5A5A2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FE0015B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  <w:t>導師會議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7FA0E129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  <w:t>17:00／第一會議室</w:t>
            </w:r>
          </w:p>
        </w:tc>
      </w:tr>
      <w:tr w:rsidR="00B16229" w14:paraId="77B6CFB8" w14:textId="77777777" w:rsidTr="004D1B8A">
        <w:trPr>
          <w:trHeight w:val="73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25468FEE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01月15日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0C70A2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三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B49C228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期末考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7AA4111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00FF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1/15(三)～1/20(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)</w:t>
            </w:r>
          </w:p>
          <w:p w14:paraId="798ED60E" w14:textId="77777777" w:rsidR="00B16229" w:rsidRPr="00C41809" w:rsidRDefault="00B16229" w:rsidP="00B162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283"/>
              <w:rPr>
                <w:rFonts w:ascii="華康圓體 Std W5" w:eastAsia="華康圓體 Std W5" w:hAnsi="華康圓體 Std W5" w:cs="華康圓體 Std W5"/>
                <w:b/>
                <w:color w:val="0000FF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教師上網登錄期末考及學期總成績至1/23(四) 23:00前</w:t>
            </w:r>
          </w:p>
        </w:tc>
      </w:tr>
      <w:tr w:rsidR="00B16229" w14:paraId="163D35FB" w14:textId="77777777" w:rsidTr="004D1B8A">
        <w:trPr>
          <w:trHeight w:val="56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3B4BB0C4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01月18日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C930D5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E634F37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大學學科能力測驗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2E2EA2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1/18(六)～1/20(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)</w:t>
            </w:r>
          </w:p>
        </w:tc>
      </w:tr>
      <w:tr w:rsidR="00B16229" w14:paraId="3B11B19B" w14:textId="77777777" w:rsidTr="004D1B8A">
        <w:trPr>
          <w:trHeight w:val="844"/>
          <w:jc w:val="center"/>
        </w:trPr>
        <w:tc>
          <w:tcPr>
            <w:tcW w:w="1253" w:type="dxa"/>
            <w:vMerge w:val="restart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454C9BED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01月20日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2706A05A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</w:p>
          <w:p w14:paraId="44425A96" w14:textId="77777777" w:rsidR="00B16229" w:rsidRPr="00C41809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09A07AE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期末考暨</w:t>
            </w:r>
            <w:r w:rsidRPr="00C41809"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  <w:t>休業式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257A38" w14:textId="77777777" w:rsidR="00B16229" w:rsidRPr="00C41809" w:rsidRDefault="00B16229" w:rsidP="004D1B8A">
            <w:pPr>
              <w:ind w:left="20" w:right="460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18:00-18:45期末考</w:t>
            </w:r>
          </w:p>
          <w:p w14:paraId="68CEB8A4" w14:textId="77777777" w:rsidR="00B16229" w:rsidRPr="00C41809" w:rsidRDefault="00B16229" w:rsidP="004D1B8A">
            <w:pPr>
              <w:ind w:left="20" w:right="-53"/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  <w:t>18:50-19:35全校大掃除（導師時間）</w:t>
            </w:r>
          </w:p>
          <w:p w14:paraId="5D8E66FC" w14:textId="77777777" w:rsidR="00B16229" w:rsidRPr="00C41809" w:rsidRDefault="00B16229" w:rsidP="004D1B8A">
            <w:pPr>
              <w:ind w:left="20" w:right="460"/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  <w:highlight w:val="yellow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  <w:t>19:40-20:25休業式（導師時間）</w:t>
            </w:r>
          </w:p>
        </w:tc>
      </w:tr>
      <w:tr w:rsidR="00B16229" w14:paraId="01BBE327" w14:textId="77777777" w:rsidTr="004D1B8A">
        <w:trPr>
          <w:trHeight w:val="311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30D75BE7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0ED8987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  <w:highlight w:val="yellow"/>
              </w:rPr>
            </w:pP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3C1ED5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00FE"/>
                <w:sz w:val="20"/>
                <w:szCs w:val="20"/>
                <w:highlight w:val="yellow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學習歷程檔案（第一階段學生上傳截止）</w:t>
            </w:r>
          </w:p>
        </w:tc>
      </w:tr>
      <w:tr w:rsidR="00B16229" w14:paraId="0E839934" w14:textId="77777777" w:rsidTr="004D1B8A">
        <w:trPr>
          <w:trHeight w:val="725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00604E5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F681B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DBF127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0000FE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驗書</w:t>
            </w:r>
            <w:proofErr w:type="gramEnd"/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BF0F33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1/20(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)～1/24(五)</w:t>
            </w:r>
          </w:p>
          <w:p w14:paraId="54B713E8" w14:textId="77777777" w:rsidR="00B16229" w:rsidRPr="00C41809" w:rsidRDefault="00B16229" w:rsidP="00B162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3"/>
              <w:rPr>
                <w:rFonts w:ascii="華康圓體 Std W5" w:eastAsia="華康圓體 Std W5" w:hAnsi="華康圓體 Std W5" w:cs="華康圓體 Std W5"/>
                <w:color w:val="0000FE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逾時不候，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驗書時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請務必攜帶舊書</w:t>
            </w:r>
          </w:p>
        </w:tc>
      </w:tr>
      <w:tr w:rsidR="00B16229" w14:paraId="080101B5" w14:textId="77777777" w:rsidTr="004D1B8A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9992546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00FE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37CFEA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00FE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30038B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F0"/>
                <w:sz w:val="20"/>
                <w:szCs w:val="20"/>
              </w:rPr>
              <w:t>實用技能學程重修班開課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04ECE5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1/21(二)~1/24(五)；2/3(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)-2/3(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)~2/8(六)</w:t>
            </w:r>
          </w:p>
        </w:tc>
      </w:tr>
      <w:tr w:rsidR="00B16229" w14:paraId="65FCF3CB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FFF00"/>
            <w:vAlign w:val="center"/>
          </w:tcPr>
          <w:p w14:paraId="29AB419D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01月21日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A00FB1A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二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00"/>
            <w:vAlign w:val="center"/>
          </w:tcPr>
          <w:p w14:paraId="02ADF0D6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00B0F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寒假開始</w:t>
            </w:r>
          </w:p>
        </w:tc>
      </w:tr>
      <w:tr w:rsidR="00B16229" w14:paraId="059D50F4" w14:textId="77777777" w:rsidTr="004D1B8A">
        <w:trPr>
          <w:trHeight w:val="663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421997A" w14:textId="77777777" w:rsidR="00B16229" w:rsidRPr="004420A1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01月23日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A8E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四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5A24A23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學習歷程檔案（第一階段教師認證截止）</w:t>
            </w:r>
          </w:p>
          <w:p w14:paraId="6E0309D6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教師上網登錄期末考及學期總成績截止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（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23:00前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）</w:t>
            </w:r>
            <w:proofErr w:type="gramEnd"/>
          </w:p>
        </w:tc>
      </w:tr>
      <w:tr w:rsidR="00B16229" w14:paraId="7C126AB0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7F375E01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01月27日</w:t>
            </w:r>
          </w:p>
        </w:tc>
        <w:tc>
          <w:tcPr>
            <w:tcW w:w="709" w:type="dxa"/>
            <w:shd w:val="clear" w:color="auto" w:fill="F2DCDB"/>
            <w:vAlign w:val="center"/>
          </w:tcPr>
          <w:p w14:paraId="0A1E4381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46105825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  <w:t>調整放假</w:t>
            </w:r>
          </w:p>
        </w:tc>
      </w:tr>
      <w:tr w:rsidR="00B16229" w14:paraId="6C976F6B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6993EDAD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01月28日</w:t>
            </w:r>
          </w:p>
        </w:tc>
        <w:tc>
          <w:tcPr>
            <w:tcW w:w="709" w:type="dxa"/>
            <w:shd w:val="clear" w:color="auto" w:fill="F2DCDB"/>
            <w:vAlign w:val="center"/>
          </w:tcPr>
          <w:p w14:paraId="6B11FCE8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三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2C20422C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  <w:t>除夕及春節年假1/28(二)～1/31(五)</w:t>
            </w:r>
          </w:p>
        </w:tc>
      </w:tr>
      <w:tr w:rsidR="00B16229" w14:paraId="7AEA7073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A491F" w14:textId="77777777" w:rsidR="00B16229" w:rsidRPr="004420A1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01月30日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F3D772" w14:textId="77777777" w:rsidR="00B16229" w:rsidRPr="00C41809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四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229CF833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學習歷程檔案（第二階段學生補上傳+補認證截止）</w:t>
            </w:r>
          </w:p>
        </w:tc>
      </w:tr>
      <w:tr w:rsidR="00B16229" w14:paraId="0D2F32BB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8E743" w14:textId="77777777" w:rsidR="00B16229" w:rsidRPr="004420A1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02月03日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FCB601" w14:textId="77777777" w:rsidR="00B16229" w:rsidRPr="00C41809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54DF14D6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F0"/>
                <w:sz w:val="20"/>
                <w:szCs w:val="20"/>
              </w:rPr>
              <w:t>公告實用技能學程補考名單</w:t>
            </w:r>
          </w:p>
        </w:tc>
      </w:tr>
      <w:tr w:rsidR="00B16229" w14:paraId="46096804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9F35E" w14:textId="77777777" w:rsidR="00B16229" w:rsidRPr="004420A1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02月05日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BA4946" w14:textId="77777777" w:rsidR="00B16229" w:rsidRPr="00C41809" w:rsidRDefault="00B16229" w:rsidP="004D1B8A">
            <w:pP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三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3399BA07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學習歷程檔案（第二階段教師補認證截止）</w:t>
            </w:r>
          </w:p>
          <w:p w14:paraId="2B826FD7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公告註冊須知（視情況彈性調整公告於進修部網站）</w:t>
            </w:r>
          </w:p>
        </w:tc>
      </w:tr>
      <w:tr w:rsidR="00B16229" w14:paraId="6CA55436" w14:textId="77777777" w:rsidTr="004D1B8A">
        <w:trPr>
          <w:trHeight w:val="427"/>
          <w:jc w:val="center"/>
        </w:trPr>
        <w:tc>
          <w:tcPr>
            <w:tcW w:w="1253" w:type="dxa"/>
            <w:vMerge w:val="restart"/>
            <w:tcBorders>
              <w:left w:val="single" w:sz="18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E84448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02月10日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6906E65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36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DE81CCB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寒假結束</w:t>
            </w:r>
          </w:p>
        </w:tc>
      </w:tr>
      <w:tr w:rsidR="00B16229" w14:paraId="65E671F3" w14:textId="77777777" w:rsidTr="004D1B8A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9C8BDD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AE54A9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FF293C9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期初校務會議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281C6F4C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15:00／2樓演講廳</w:t>
            </w:r>
          </w:p>
        </w:tc>
      </w:tr>
      <w:tr w:rsidR="00B16229" w14:paraId="1BD81A68" w14:textId="77777777" w:rsidTr="004D1B8A">
        <w:trPr>
          <w:trHeight w:val="427"/>
          <w:jc w:val="center"/>
        </w:trPr>
        <w:tc>
          <w:tcPr>
            <w:tcW w:w="1253" w:type="dxa"/>
            <w:vMerge w:val="restart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54AE7215" w14:textId="77777777" w:rsidR="00B16229" w:rsidRPr="004420A1" w:rsidRDefault="00B16229" w:rsidP="00B1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  <w:highlight w:val="yellow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  <w:t>02月11日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435B84AB" w14:textId="77777777" w:rsidR="00B16229" w:rsidRPr="00C41809" w:rsidRDefault="00B16229" w:rsidP="00B16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  <w:highlight w:val="yellow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28FD6352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  <w:t>開學日</w:t>
            </w:r>
          </w:p>
        </w:tc>
      </w:tr>
      <w:tr w:rsidR="00B16229" w14:paraId="7938EF34" w14:textId="77777777" w:rsidTr="004D1B8A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4C79C48C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7676149C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B019823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公告高三彈性課程選課結果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77364D1B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18:00／進修部網站及辦公室外佈告欄</w:t>
            </w:r>
          </w:p>
        </w:tc>
      </w:tr>
      <w:tr w:rsidR="00B16229" w14:paraId="583734A9" w14:textId="77777777" w:rsidTr="00521BA9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99"/>
            <w:vAlign w:val="center"/>
          </w:tcPr>
          <w:p w14:paraId="183D9B66" w14:textId="77777777" w:rsidR="00B16229" w:rsidRPr="00C47834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0E7F5520" w14:textId="77777777" w:rsidR="00B16229" w:rsidRPr="00C47834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45F16186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  <w:highlight w:val="yellow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註冊（發放註冊須知、成績單）</w:t>
            </w:r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、正式上課</w:t>
            </w:r>
          </w:p>
        </w:tc>
      </w:tr>
      <w:tr w:rsidR="00B16229" w14:paraId="668C8D75" w14:textId="77777777" w:rsidTr="00521BA9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99"/>
            <w:vAlign w:val="center"/>
          </w:tcPr>
          <w:p w14:paraId="58EC0F36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73105FF5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63E35EF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  <w:t>導師會議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2BA7FC73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  <w:t>17:00／第一會議室</w:t>
            </w:r>
          </w:p>
        </w:tc>
      </w:tr>
      <w:tr w:rsidR="00B16229" w14:paraId="78302E50" w14:textId="77777777" w:rsidTr="00521BA9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99"/>
            <w:vAlign w:val="center"/>
          </w:tcPr>
          <w:p w14:paraId="391BBEDC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7875D356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B398D2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50"/>
                <w:sz w:val="20"/>
                <w:szCs w:val="20"/>
              </w:rPr>
              <w:t>開學典禮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9E88481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  <w:t>18:00-18:50（導師時間）</w:t>
            </w:r>
          </w:p>
        </w:tc>
      </w:tr>
      <w:tr w:rsidR="00B16229" w14:paraId="0D3D823E" w14:textId="77777777" w:rsidTr="00521BA9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99"/>
            <w:vAlign w:val="center"/>
          </w:tcPr>
          <w:p w14:paraId="6B6DB104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14:paraId="6A2CCD5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00B05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3CDF87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全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校領書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color w:val="000000"/>
                <w:sz w:val="20"/>
                <w:szCs w:val="20"/>
              </w:rPr>
              <w:t>、發放</w:t>
            </w:r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成績單及註冊須知</w:t>
            </w:r>
          </w:p>
        </w:tc>
        <w:tc>
          <w:tcPr>
            <w:tcW w:w="4961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1FC2BF9C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18:50-19:35（導師時間）</w:t>
            </w:r>
          </w:p>
        </w:tc>
      </w:tr>
      <w:tr w:rsidR="00B16229" w14:paraId="3FB5E7B6" w14:textId="77777777" w:rsidTr="004D1B8A">
        <w:trPr>
          <w:trHeight w:val="427"/>
          <w:jc w:val="center"/>
        </w:trPr>
        <w:tc>
          <w:tcPr>
            <w:tcW w:w="1253" w:type="dxa"/>
            <w:vMerge w:val="restart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0BBA2B57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02月17日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001D5F88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1E69D5B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00B0F0"/>
                <w:sz w:val="20"/>
                <w:szCs w:val="20"/>
              </w:rPr>
              <w:t>實用技能學程補考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72F6156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00B0F0"/>
                <w:sz w:val="20"/>
                <w:szCs w:val="20"/>
              </w:rPr>
              <w:t>考試時間及地點依教學組公告</w:t>
            </w:r>
          </w:p>
        </w:tc>
      </w:tr>
      <w:tr w:rsidR="00B16229" w14:paraId="282EFE48" w14:textId="77777777" w:rsidTr="004D1B8A">
        <w:trPr>
          <w:trHeight w:val="737"/>
          <w:jc w:val="center"/>
        </w:trPr>
        <w:tc>
          <w:tcPr>
            <w:tcW w:w="1253" w:type="dxa"/>
            <w:vMerge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40871602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196427A4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2517B0C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科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大技優保送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color w:val="CC0000"/>
                <w:sz w:val="20"/>
                <w:szCs w:val="20"/>
              </w:rPr>
              <w:t>報名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AEA453C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2/17(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)10:00～2/20(四)17:00前</w:t>
            </w:r>
          </w:p>
          <w:p w14:paraId="086F12C0" w14:textId="77777777" w:rsidR="00B16229" w:rsidRPr="00C41809" w:rsidRDefault="00B16229" w:rsidP="00B16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1" w:hanging="283"/>
              <w:rPr>
                <w:rFonts w:ascii="華康圓體 Std W5" w:eastAsia="華康圓體 Std W5" w:hAnsi="華康圓體 Std W5" w:cs="華康圓體 Std W5"/>
                <w:color w:val="000000"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含寄送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color w:val="CC0000"/>
                <w:sz w:val="20"/>
                <w:szCs w:val="20"/>
              </w:rPr>
              <w:t>報名資料</w:t>
            </w:r>
          </w:p>
        </w:tc>
      </w:tr>
      <w:tr w:rsidR="00B16229" w14:paraId="584F49E0" w14:textId="77777777" w:rsidTr="004D1B8A">
        <w:trPr>
          <w:trHeight w:val="427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DE247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3E9AA1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EEE59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proofErr w:type="gramStart"/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高三統測第3次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  <w:t>模擬考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7CAC0B3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2/17(</w:t>
            </w:r>
            <w:proofErr w:type="gramStart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一</w:t>
            </w:r>
            <w:proofErr w:type="gramEnd"/>
            <w:r w:rsidRPr="00C41809">
              <w:rPr>
                <w:rFonts w:ascii="華康圓體 Std W5" w:eastAsia="華康圓體 Std W5" w:hAnsi="華康圓體 Std W5" w:cs="華康圓體 Std W5"/>
                <w:sz w:val="20"/>
                <w:szCs w:val="20"/>
              </w:rPr>
              <w:t>)～2/18(二)</w:t>
            </w:r>
          </w:p>
        </w:tc>
      </w:tr>
      <w:tr w:rsidR="00B16229" w14:paraId="19BB8D01" w14:textId="77777777" w:rsidTr="004D1B8A">
        <w:trPr>
          <w:trHeight w:val="427"/>
          <w:jc w:val="center"/>
        </w:trPr>
        <w:tc>
          <w:tcPr>
            <w:tcW w:w="1253" w:type="dxa"/>
            <w:tcBorders>
              <w:left w:val="single" w:sz="18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4D1EEB6" w14:textId="77777777" w:rsidR="00B16229" w:rsidRPr="004420A1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4420A1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2月28日</w:t>
            </w:r>
          </w:p>
        </w:tc>
        <w:tc>
          <w:tcPr>
            <w:tcW w:w="709" w:type="dxa"/>
            <w:tcBorders>
              <w:bottom w:val="double" w:sz="4" w:space="0" w:color="000000"/>
            </w:tcBorders>
            <w:shd w:val="clear" w:color="auto" w:fill="FFFFFF"/>
            <w:vAlign w:val="center"/>
          </w:tcPr>
          <w:p w14:paraId="34BFC23D" w14:textId="77777777" w:rsidR="00B16229" w:rsidRPr="00C41809" w:rsidRDefault="00B16229" w:rsidP="004D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340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B7D65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b/>
                <w:sz w:val="20"/>
                <w:szCs w:val="20"/>
              </w:rPr>
            </w:pPr>
            <w:r w:rsidRPr="00C41809">
              <w:rPr>
                <w:rFonts w:ascii="華康圓體 Std W5" w:eastAsia="華康圓體 Std W5" w:hAnsi="華康圓體 Std W5" w:cs="華康圓體 Std W5"/>
                <w:b/>
                <w:color w:val="FF0000"/>
                <w:sz w:val="20"/>
                <w:szCs w:val="20"/>
              </w:rPr>
              <w:t>228和平紀念日</w:t>
            </w:r>
          </w:p>
        </w:tc>
        <w:tc>
          <w:tcPr>
            <w:tcW w:w="4961" w:type="dxa"/>
            <w:tcBorders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156605C" w14:textId="77777777" w:rsidR="00B16229" w:rsidRPr="00C41809" w:rsidRDefault="00B16229" w:rsidP="004D1B8A">
            <w:pPr>
              <w:rPr>
                <w:rFonts w:ascii="華康圓體 Std W5" w:eastAsia="華康圓體 Std W5" w:hAnsi="華康圓體 Std W5" w:cs="華康圓體 Std W5"/>
                <w:sz w:val="20"/>
                <w:szCs w:val="20"/>
              </w:rPr>
            </w:pPr>
          </w:p>
        </w:tc>
      </w:tr>
    </w:tbl>
    <w:p w14:paraId="4B1D2246" w14:textId="77777777" w:rsidR="00907DD9" w:rsidRDefault="00907DD9"/>
    <w:sectPr w:rsidR="00907DD9" w:rsidSect="00B1622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2106" w14:textId="77777777" w:rsidR="00CB1E2C" w:rsidRDefault="00CB1E2C" w:rsidP="007819F6">
      <w:r>
        <w:separator/>
      </w:r>
    </w:p>
  </w:endnote>
  <w:endnote w:type="continuationSeparator" w:id="0">
    <w:p w14:paraId="3BADAC86" w14:textId="77777777" w:rsidR="00CB1E2C" w:rsidRDefault="00CB1E2C" w:rsidP="0078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dobe Garamond Pro Bol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體 Std W5">
    <w:altName w:val="微軟正黑體"/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6931" w14:textId="77777777" w:rsidR="00CB1E2C" w:rsidRDefault="00CB1E2C" w:rsidP="007819F6">
      <w:r>
        <w:separator/>
      </w:r>
    </w:p>
  </w:footnote>
  <w:footnote w:type="continuationSeparator" w:id="0">
    <w:p w14:paraId="2A1ED4F8" w14:textId="77777777" w:rsidR="00CB1E2C" w:rsidRDefault="00CB1E2C" w:rsidP="0078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6DBB"/>
    <w:multiLevelType w:val="multilevel"/>
    <w:tmpl w:val="FA3C65A0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8773F"/>
    <w:multiLevelType w:val="multilevel"/>
    <w:tmpl w:val="1D56BF0C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597B96"/>
    <w:multiLevelType w:val="multilevel"/>
    <w:tmpl w:val="FD3C79A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227FD1"/>
    <w:multiLevelType w:val="multilevel"/>
    <w:tmpl w:val="8D045314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29"/>
    <w:rsid w:val="000C1516"/>
    <w:rsid w:val="00285856"/>
    <w:rsid w:val="007819F6"/>
    <w:rsid w:val="00907DD9"/>
    <w:rsid w:val="00B02C97"/>
    <w:rsid w:val="00B16229"/>
    <w:rsid w:val="00C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000C9"/>
  <w15:chartTrackingRefBased/>
  <w15:docId w15:val="{69E54C19-583B-4297-BB23-4E78BBFE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9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9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教學組組長</cp:lastModifiedBy>
  <cp:revision>2</cp:revision>
  <dcterms:created xsi:type="dcterms:W3CDTF">2024-12-27T10:44:00Z</dcterms:created>
  <dcterms:modified xsi:type="dcterms:W3CDTF">2024-12-27T10:44:00Z</dcterms:modified>
</cp:coreProperties>
</file>