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115" w:rsidRDefault="00774589">
      <w:pPr>
        <w:pStyle w:val="Web"/>
        <w:spacing w:before="0" w:after="0" w:line="480" w:lineRule="auto"/>
        <w:ind w:left="-336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桃園市立楊梅高中與台北市立內湖</w:t>
      </w:r>
      <w:proofErr w:type="gramStart"/>
      <w:r>
        <w:rPr>
          <w:b/>
          <w:sz w:val="32"/>
          <w:szCs w:val="32"/>
        </w:rPr>
        <w:t>高中全英遠距</w:t>
      </w:r>
      <w:proofErr w:type="gramEnd"/>
      <w:r>
        <w:rPr>
          <w:b/>
          <w:sz w:val="32"/>
          <w:szCs w:val="32"/>
        </w:rPr>
        <w:t>教學公開</w:t>
      </w:r>
      <w:proofErr w:type="gramStart"/>
      <w:r>
        <w:rPr>
          <w:b/>
          <w:sz w:val="32"/>
          <w:szCs w:val="32"/>
        </w:rPr>
        <w:t>觀課增</w:t>
      </w:r>
      <w:proofErr w:type="gramEnd"/>
      <w:r>
        <w:rPr>
          <w:b/>
          <w:sz w:val="32"/>
          <w:szCs w:val="32"/>
        </w:rPr>
        <w:t>能計畫</w:t>
      </w:r>
    </w:p>
    <w:p w:rsidR="00500115" w:rsidRDefault="00500115">
      <w:pPr>
        <w:jc w:val="center"/>
        <w:rPr>
          <w:sz w:val="28"/>
          <w:szCs w:val="28"/>
        </w:rPr>
      </w:pPr>
    </w:p>
    <w:p w:rsidR="00500115" w:rsidRDefault="007745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計畫目標：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一、落實高級中等學校跨校選修或預修課程數位遠距教學實施要點。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二、推動全英之跨校遠距教學課程，創新遠距教學跨校合作模式。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三、促進領域教師社群跨校分享交流，增進教師互動、自發</w:t>
      </w:r>
      <w:proofErr w:type="gramStart"/>
      <w:r>
        <w:rPr>
          <w:sz w:val="28"/>
          <w:szCs w:val="28"/>
        </w:rPr>
        <w:t>及共好之</w:t>
      </w:r>
      <w:proofErr w:type="gramEnd"/>
      <w:r>
        <w:rPr>
          <w:sz w:val="28"/>
          <w:szCs w:val="28"/>
        </w:rPr>
        <w:t>精神。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四、透過示範教師教學與課後研討，達到教學技術與經驗分享，精進彼此的教學知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能與專業能力。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貳、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辦理單位：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指導單位：教育部國民及學前教育署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主辦單位：桃園市立楊梅高級中學、臺北市市立內湖高級中學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參、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辦理內容</w:t>
      </w:r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>跨校遠距教學</w:t>
      </w:r>
      <w:proofErr w:type="gramStart"/>
      <w:r>
        <w:rPr>
          <w:sz w:val="28"/>
          <w:szCs w:val="28"/>
        </w:rPr>
        <w:t>課程觀課研習</w:t>
      </w:r>
      <w:proofErr w:type="gramEnd"/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參加對象：全國對</w:t>
      </w:r>
      <w:proofErr w:type="gramStart"/>
      <w:r>
        <w:rPr>
          <w:sz w:val="28"/>
          <w:szCs w:val="28"/>
        </w:rPr>
        <w:t>全英遠距</w:t>
      </w:r>
      <w:proofErr w:type="gramEnd"/>
      <w:r>
        <w:rPr>
          <w:sz w:val="28"/>
          <w:szCs w:val="28"/>
        </w:rPr>
        <w:t>教學有興趣之教師。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研習時間：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 10</w:t>
      </w:r>
      <w:r>
        <w:rPr>
          <w:sz w:val="28"/>
          <w:szCs w:val="28"/>
        </w:rPr>
        <w:t>：</w:t>
      </w:r>
      <w:r>
        <w:rPr>
          <w:sz w:val="28"/>
          <w:szCs w:val="28"/>
        </w:rPr>
        <w:t>40</w:t>
      </w:r>
      <w:r>
        <w:rPr>
          <w:sz w:val="28"/>
          <w:szCs w:val="28"/>
        </w:rPr>
        <w:t>～</w:t>
      </w:r>
      <w:r>
        <w:rPr>
          <w:sz w:val="28"/>
          <w:szCs w:val="28"/>
        </w:rPr>
        <w:t>12</w:t>
      </w:r>
      <w:r>
        <w:rPr>
          <w:sz w:val="28"/>
          <w:szCs w:val="28"/>
        </w:rPr>
        <w:t>：</w:t>
      </w:r>
      <w:r>
        <w:rPr>
          <w:sz w:val="28"/>
          <w:szCs w:val="28"/>
        </w:rPr>
        <w:t>20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研習地點：</w:t>
      </w:r>
      <w:proofErr w:type="gramStart"/>
      <w:r>
        <w:rPr>
          <w:sz w:val="28"/>
          <w:szCs w:val="28"/>
        </w:rPr>
        <w:t>線上研習</w:t>
      </w:r>
      <w:proofErr w:type="gramEnd"/>
      <w:r>
        <w:rPr>
          <w:sz w:val="28"/>
          <w:szCs w:val="28"/>
        </w:rPr>
        <w:t xml:space="preserve"> https://meet.google.com/cbz-cwjt-rez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肆、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全程參與本研習者，依規定核發</w:t>
      </w:r>
      <w:r>
        <w:rPr>
          <w:sz w:val="28"/>
          <w:szCs w:val="28"/>
        </w:rPr>
        <w:t>3</w:t>
      </w:r>
      <w:r>
        <w:rPr>
          <w:sz w:val="28"/>
          <w:szCs w:val="28"/>
        </w:rPr>
        <w:t>小時研習時數。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伍、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研習課程表：</w:t>
      </w:r>
    </w:p>
    <w:tbl>
      <w:tblPr>
        <w:tblW w:w="105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6855"/>
      </w:tblGrid>
      <w:tr w:rsidR="0050011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時間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活動內容</w:t>
            </w:r>
          </w:p>
        </w:tc>
      </w:tr>
      <w:tr w:rsidR="0050011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課程報到時間</w:t>
            </w:r>
          </w:p>
        </w:tc>
      </w:tr>
      <w:tr w:rsidR="0050011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課前說明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說課</w:t>
            </w:r>
            <w:proofErr w:type="gramEnd"/>
            <w:r>
              <w:rPr>
                <w:sz w:val="28"/>
                <w:szCs w:val="28"/>
              </w:rPr>
              <w:t xml:space="preserve"> 20min)</w:t>
            </w:r>
          </w:p>
        </w:tc>
      </w:tr>
      <w:tr w:rsidR="0050011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市立楊梅高中校長鄒岳廷先生致歡迎詞</w:t>
            </w:r>
          </w:p>
        </w:tc>
      </w:tr>
      <w:tr w:rsidR="0050011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觀課教學</w:t>
            </w:r>
            <w:proofErr w:type="gramEnd"/>
            <w:r>
              <w:rPr>
                <w:sz w:val="28"/>
                <w:szCs w:val="28"/>
              </w:rPr>
              <w:t>演示</w:t>
            </w:r>
          </w:p>
          <w:p w:rsidR="00500115" w:rsidRDefault="00774589">
            <w:pPr>
              <w:snapToGrid w:val="0"/>
              <w:spacing w:line="240" w:lineRule="auto"/>
              <w:jc w:val="center"/>
            </w:pPr>
            <w:proofErr w:type="gramStart"/>
            <w:r>
              <w:rPr>
                <w:sz w:val="28"/>
                <w:szCs w:val="28"/>
              </w:rPr>
              <w:t>【</w:t>
            </w:r>
            <w:proofErr w:type="gramEnd"/>
            <w:r>
              <w:rPr>
                <w:szCs w:val="24"/>
              </w:rPr>
              <w:t>英閱烏托邦：英文青少年文學</w:t>
            </w:r>
            <w:r>
              <w:rPr>
                <w:szCs w:val="24"/>
              </w:rPr>
              <w:t>_The Giver Chapter18</w:t>
            </w:r>
            <w:proofErr w:type="gramStart"/>
            <w:r>
              <w:rPr>
                <w:sz w:val="28"/>
                <w:szCs w:val="28"/>
              </w:rPr>
              <w:t>】</w:t>
            </w:r>
            <w:proofErr w:type="gramEnd"/>
          </w:p>
        </w:tc>
      </w:tr>
      <w:tr w:rsidR="0050011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</w:p>
          <w:p w:rsidR="00500115" w:rsidRDefault="0050011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5" w:rsidRDefault="00774589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議課與</w:t>
            </w:r>
            <w:proofErr w:type="gramEnd"/>
            <w:r>
              <w:rPr>
                <w:sz w:val="28"/>
                <w:szCs w:val="28"/>
              </w:rPr>
              <w:t>迴響</w:t>
            </w:r>
          </w:p>
        </w:tc>
      </w:tr>
    </w:tbl>
    <w:p w:rsidR="00500115" w:rsidRDefault="00774589">
      <w:r>
        <w:rPr>
          <w:sz w:val="28"/>
          <w:szCs w:val="28"/>
        </w:rPr>
        <w:t>陸</w:t>
      </w:r>
      <w:r>
        <w:rPr>
          <w:rFonts w:ascii="微軟正黑體" w:eastAsia="微軟正黑體" w:hAnsi="微軟正黑體"/>
          <w:sz w:val="28"/>
          <w:szCs w:val="28"/>
        </w:rPr>
        <w:t>、</w:t>
      </w:r>
      <w:r>
        <w:rPr>
          <w:sz w:val="28"/>
          <w:szCs w:val="28"/>
        </w:rPr>
        <w:t>授課教師：臺北市立內湖高中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王詠瑜老師</w:t>
      </w:r>
    </w:p>
    <w:p w:rsidR="00500115" w:rsidRDefault="007745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柒</w:t>
      </w:r>
      <w:proofErr w:type="gramEnd"/>
      <w:r>
        <w:rPr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報名方式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一、報名期間自即日起至</w:t>
      </w:r>
      <w:r>
        <w:rPr>
          <w:sz w:val="28"/>
          <w:szCs w:val="28"/>
        </w:rPr>
        <w:t>12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sz w:val="28"/>
          <w:szCs w:val="28"/>
        </w:rPr>
        <w:t>日截止，名額</w:t>
      </w:r>
      <w:r>
        <w:rPr>
          <w:sz w:val="28"/>
          <w:szCs w:val="28"/>
        </w:rPr>
        <w:t>100</w:t>
      </w:r>
      <w:r>
        <w:rPr>
          <w:sz w:val="28"/>
          <w:szCs w:val="28"/>
        </w:rPr>
        <w:t>位。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二、請前往教育部全國教師在職進修資訊網</w:t>
      </w:r>
      <w:proofErr w:type="gramStart"/>
      <w:r>
        <w:rPr>
          <w:sz w:val="28"/>
          <w:szCs w:val="28"/>
        </w:rPr>
        <w:t>（</w:t>
      </w:r>
      <w:proofErr w:type="gramEnd"/>
      <w:r>
        <w:rPr>
          <w:sz w:val="28"/>
          <w:szCs w:val="28"/>
        </w:rPr>
        <w:t>http://inservice.edu.tw/</w:t>
      </w:r>
      <w:proofErr w:type="gramStart"/>
      <w:r>
        <w:rPr>
          <w:sz w:val="28"/>
          <w:szCs w:val="28"/>
        </w:rPr>
        <w:t>）</w:t>
      </w:r>
      <w:proofErr w:type="gramEnd"/>
      <w:r>
        <w:rPr>
          <w:sz w:val="28"/>
          <w:szCs w:val="28"/>
        </w:rPr>
        <w:t>報名。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課程代碼：</w:t>
      </w:r>
      <w:r>
        <w:rPr>
          <w:sz w:val="28"/>
          <w:szCs w:val="28"/>
        </w:rPr>
        <w:t>3653725</w:t>
      </w:r>
    </w:p>
    <w:p w:rsidR="00500115" w:rsidRDefault="007745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註</w:t>
      </w:r>
      <w:proofErr w:type="gramEnd"/>
      <w:r>
        <w:rPr>
          <w:sz w:val="28"/>
          <w:szCs w:val="28"/>
        </w:rPr>
        <w:t>：進入</w:t>
      </w:r>
      <w:r>
        <w:rPr>
          <w:sz w:val="28"/>
          <w:szCs w:val="28"/>
        </w:rPr>
        <w:t>http://inservice.edu.tw/</w:t>
      </w:r>
      <w:r>
        <w:rPr>
          <w:sz w:val="28"/>
          <w:szCs w:val="28"/>
        </w:rPr>
        <w:t>首頁後，尋找本課程方式如下：點選「教師登入」</w:t>
      </w:r>
      <w:r>
        <w:rPr>
          <w:sz w:val="28"/>
          <w:szCs w:val="28"/>
        </w:rPr>
        <w:t>→</w:t>
      </w:r>
      <w:r>
        <w:rPr>
          <w:sz w:val="28"/>
          <w:szCs w:val="28"/>
        </w:rPr>
        <w:t>輸入教師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個人帳號密碼</w:t>
      </w:r>
      <w:r>
        <w:rPr>
          <w:sz w:val="28"/>
          <w:szCs w:val="28"/>
        </w:rPr>
        <w:t>→</w:t>
      </w:r>
      <w:r>
        <w:rPr>
          <w:sz w:val="28"/>
          <w:szCs w:val="28"/>
        </w:rPr>
        <w:t>點選網頁</w:t>
      </w:r>
      <w:proofErr w:type="gramStart"/>
      <w:r>
        <w:rPr>
          <w:sz w:val="28"/>
          <w:szCs w:val="28"/>
        </w:rPr>
        <w:t>右方「</w:t>
      </w:r>
      <w:proofErr w:type="gramEnd"/>
      <w:r>
        <w:rPr>
          <w:sz w:val="28"/>
          <w:szCs w:val="28"/>
        </w:rPr>
        <w:t>依學校研習課程進入資訊網」中的「普通高級中學課程學科中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心」</w:t>
      </w:r>
      <w:r>
        <w:rPr>
          <w:sz w:val="28"/>
          <w:szCs w:val="28"/>
        </w:rPr>
        <w:t>→</w:t>
      </w:r>
      <w:r>
        <w:rPr>
          <w:sz w:val="28"/>
          <w:szCs w:val="28"/>
        </w:rPr>
        <w:t>點選「數學」科，此時網頁畫面出現高中數學學科中心主辦之全部研習課程</w:t>
      </w:r>
      <w:r>
        <w:rPr>
          <w:sz w:val="28"/>
          <w:szCs w:val="28"/>
        </w:rPr>
        <w:t>(</w:t>
      </w:r>
      <w:r>
        <w:rPr>
          <w:sz w:val="28"/>
          <w:szCs w:val="28"/>
        </w:rPr>
        <w:t>依辦理時間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順序排列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，即可順利找到本課程。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捌、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其他注意事項：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t>一、研習時數：全程參與會議的老師核發</w:t>
      </w:r>
      <w:r>
        <w:rPr>
          <w:sz w:val="28"/>
          <w:szCs w:val="28"/>
        </w:rPr>
        <w:t>3</w:t>
      </w:r>
      <w:r>
        <w:rPr>
          <w:sz w:val="28"/>
          <w:szCs w:val="28"/>
        </w:rPr>
        <w:t>小時研習時數</w:t>
      </w:r>
      <w:r>
        <w:rPr>
          <w:sz w:val="28"/>
          <w:szCs w:val="28"/>
        </w:rPr>
        <w:t>。</w:t>
      </w:r>
    </w:p>
    <w:p w:rsidR="00500115" w:rsidRDefault="007745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二、聯絡方式：市立楊梅高中教務處實驗研究組宋慧儀組長</w:t>
      </w:r>
      <w:r>
        <w:rPr>
          <w:sz w:val="28"/>
          <w:szCs w:val="28"/>
        </w:rPr>
        <w:t>03-4789618#1241,</w:t>
      </w:r>
    </w:p>
    <w:p w:rsidR="00500115" w:rsidRDefault="00774589">
      <w:r>
        <w:rPr>
          <w:sz w:val="28"/>
          <w:szCs w:val="28"/>
        </w:rPr>
        <w:t xml:space="preserve">E-mail: </w:t>
      </w:r>
      <w:hyperlink r:id="rId7" w:history="1">
        <w:r>
          <w:rPr>
            <w:rStyle w:val="a4"/>
            <w:sz w:val="28"/>
            <w:szCs w:val="28"/>
          </w:rPr>
          <w:t>Huii@ymhs.tyc.edu.tw</w:t>
        </w:r>
      </w:hyperlink>
    </w:p>
    <w:p w:rsidR="00500115" w:rsidRDefault="00500115">
      <w:pPr>
        <w:rPr>
          <w:sz w:val="28"/>
          <w:szCs w:val="28"/>
        </w:rPr>
      </w:pPr>
    </w:p>
    <w:sectPr w:rsidR="00500115">
      <w:pgSz w:w="11906" w:h="16838"/>
      <w:pgMar w:top="567" w:right="680" w:bottom="567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89" w:rsidRDefault="00774589">
      <w:pPr>
        <w:spacing w:line="240" w:lineRule="auto"/>
      </w:pPr>
      <w:r>
        <w:separator/>
      </w:r>
    </w:p>
  </w:endnote>
  <w:endnote w:type="continuationSeparator" w:id="0">
    <w:p w:rsidR="00774589" w:rsidRDefault="00774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89" w:rsidRDefault="0077458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74589" w:rsidRDefault="007745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10ED5"/>
    <w:multiLevelType w:val="multilevel"/>
    <w:tmpl w:val="46E8B6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0115"/>
    <w:rsid w:val="00047220"/>
    <w:rsid w:val="00500115"/>
    <w:rsid w:val="007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F92120-496C-415A-AE87-311473DA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00" w:lineRule="exact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after="100" w:line="240" w:lineRule="auto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character" w:styleId="a5">
    <w:name w:val="Unresolved Mention"/>
    <w:basedOn w:val="a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47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72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7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72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ii@ym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宋慧儀</dc:creator>
  <dc:description/>
  <cp:lastModifiedBy>SCCAssist-L</cp:lastModifiedBy>
  <cp:revision>2</cp:revision>
  <cp:lastPrinted>2022-12-07T02:29:00Z</cp:lastPrinted>
  <dcterms:created xsi:type="dcterms:W3CDTF">2022-12-21T12:41:00Z</dcterms:created>
  <dcterms:modified xsi:type="dcterms:W3CDTF">2022-12-21T12:41:00Z</dcterms:modified>
</cp:coreProperties>
</file>