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61" w:type="dxa"/>
        <w:jc w:val="left"/>
        <w:tblInd w:w="1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0" w:firstColumn="1" w:lastColumn="0" w:noHBand="0" w:val="00a0"/>
      </w:tblPr>
      <w:tblGrid>
        <w:gridCol w:w="332"/>
        <w:gridCol w:w="244"/>
        <w:gridCol w:w="587"/>
        <w:gridCol w:w="409"/>
        <w:gridCol w:w="177"/>
        <w:gridCol w:w="590"/>
        <w:gridCol w:w="550"/>
        <w:gridCol w:w="840"/>
        <w:gridCol w:w="679"/>
        <w:gridCol w:w="102"/>
        <w:gridCol w:w="630"/>
        <w:gridCol w:w="810"/>
        <w:gridCol w:w="583"/>
        <w:gridCol w:w="143"/>
        <w:gridCol w:w="567"/>
        <w:gridCol w:w="1275"/>
        <w:gridCol w:w="260"/>
        <w:gridCol w:w="308"/>
        <w:gridCol w:w="1774"/>
      </w:tblGrid>
      <w:tr>
        <w:trPr>
          <w:trHeight w:val="480" w:hRule="atLeast"/>
        </w:trPr>
        <w:tc>
          <w:tcPr>
            <w:tcW w:w="10860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color w:val="000000"/>
                <w:sz w:val="36"/>
                <w:szCs w:val="36"/>
              </w:rPr>
              <w:t>臺北市立大安高級工業職業學校進修部</w:t>
            </w:r>
          </w:p>
        </w:tc>
      </w:tr>
      <w:tr>
        <w:trPr>
          <w:trHeight w:val="435" w:hRule="atLeast"/>
        </w:trPr>
        <w:tc>
          <w:tcPr>
            <w:tcW w:w="1163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ascii="標楷體" w:hAnsi="標楷體"/>
                <w:color w:val="000000"/>
                <w:u w:val="single"/>
              </w:rPr>
              <w:t xml:space="preserve">113  </w:t>
            </w:r>
          </w:p>
        </w:tc>
        <w:tc>
          <w:tcPr>
            <w:tcW w:w="1176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學年度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第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cs="新細明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cs="新細明體" w:ascii="標楷體" w:hAnsi="標楷體"/>
                <w:color w:val="000000"/>
                <w:u w:val="single"/>
              </w:rPr>
              <w:t xml:space="preserve">2  </w:t>
            </w:r>
          </w:p>
        </w:tc>
        <w:tc>
          <w:tcPr>
            <w:tcW w:w="1411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Times New Roman" w:eastAsia="標楷體"/>
                <w:color w:val="000000"/>
                <w:kern w:val="2"/>
                <w:sz w:val="24"/>
                <w:szCs w:val="24"/>
                <w:lang w:val="en-US" w:eastAsia="zh-TW" w:bidi="ar-SA"/>
              </w:rPr>
              <w:t>銑床及磨床實習</w:t>
            </w:r>
            <w:r>
              <w:rPr>
                <w:rFonts w:ascii="標楷體" w:hAnsi="標楷體" w:eastAsia="標楷體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教學活動計畫表</w:t>
            </w:r>
          </w:p>
        </w:tc>
      </w:tr>
      <w:tr>
        <w:trPr>
          <w:trHeight w:val="6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目標</w:t>
            </w:r>
          </w:p>
        </w:tc>
        <w:tc>
          <w:tcPr>
            <w:tcW w:w="10284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一、培養正確的銑床及磨床操作技能與加工方法。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二、培養正確的手工具與量具操作技能。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三、認識工廠管理與機具的維護。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四、養成良好的工作安全與衛生習慣。</w:t>
            </w:r>
          </w:p>
        </w:tc>
      </w:tr>
      <w:tr>
        <w:trPr>
          <w:trHeight w:val="667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每週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  <w:t>2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教材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ascii="標楷體" w:hAnsi="標楷體" w:cs="新細明體" w:eastAsia="標楷體"/>
                <w:color w:val="000000"/>
                <w:kern w:val="2"/>
                <w:sz w:val="24"/>
                <w:szCs w:val="24"/>
                <w:lang w:val="en-US" w:eastAsia="zh-TW" w:bidi="ar-SA"/>
              </w:rPr>
              <w:t>自編</w:t>
            </w:r>
          </w:p>
        </w:tc>
        <w:tc>
          <w:tcPr>
            <w:tcW w:w="7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班級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機械二甲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教師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陳聖棠</w:t>
            </w:r>
          </w:p>
        </w:tc>
      </w:tr>
      <w:tr>
        <w:trPr>
          <w:trHeight w:val="330" w:hRule="atLeast"/>
        </w:trPr>
        <w:tc>
          <w:tcPr>
            <w:tcW w:w="8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教學進度及內容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教學要求</w:t>
            </w:r>
          </w:p>
        </w:tc>
      </w:tr>
      <w:tr>
        <w:trPr>
          <w:trHeight w:val="407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週次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日期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預定作業</w:t>
            </w:r>
          </w:p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 w:eastAsia="標楷體"/>
                <w:color w:val="000000"/>
                <w:sz w:val="20"/>
              </w:rPr>
              <w:t>平時考</w:t>
            </w:r>
            <w:r>
              <w:rPr>
                <w:rFonts w:eastAsia="標楷體" w:ascii="標楷體" w:hAnsi="標楷體"/>
                <w:color w:val="000000"/>
                <w:sz w:val="20"/>
              </w:rPr>
              <w:t>)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專心上課</w:t>
            </w:r>
          </w:p>
        </w:tc>
      </w:tr>
      <w:tr>
        <w:trPr>
          <w:trHeight w:val="116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40" w:hanging="540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2/11(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二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開學、註冊、領書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【第三節】正式上課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sdt>
              <w:sdtPr>
                <w:id w:val="721951151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>2/14</w:t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  <w:t>實用技能學程補考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kern w:val="2"/>
                <w:sz w:val="20"/>
                <w:szCs w:val="20"/>
              </w:rPr>
              <w:t>教學準備週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2/16~2/22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2/17~2/19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高三第三次模擬考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16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16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kern w:val="2"/>
                <w:sz w:val="20"/>
                <w:szCs w:val="20"/>
              </w:rPr>
              <w:t>磨床種類介紹</w:t>
            </w:r>
          </w:p>
          <w:p>
            <w:pPr>
              <w:pStyle w:val="NormalWeb"/>
              <w:widowControl w:val="false"/>
              <w:spacing w:lineRule="atLeast" w:line="0" w:beforeAutospacing="0" w:before="0" w:afterAutospacing="0" w:after="0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2/23~3/1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2/28(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二二八紀念日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kern w:val="2"/>
                <w:sz w:val="20"/>
                <w:szCs w:val="20"/>
              </w:rPr>
              <w:t>砂輪種類介紹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3/2~3/8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3/7(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砂輪修整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3/9~3/15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3/13~3/17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高三第四次模擬考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平面磨削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評量方法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3/16~3/22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3/19~3/20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第一次期中考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平面磨削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作業、報告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3/23~3/29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平面磨削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3/30~4/5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4/3~4/5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清明節連假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平面磨削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4/6~4/12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4/8~4/10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高三第五次模擬考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>4/12(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六</w:t>
            </w: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校慶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垂直面磨削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4/13~4/19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4/14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校慶補假</w:t>
            </w:r>
          </w:p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Roboto"/>
                <w:sz w:val="20"/>
                <w:szCs w:val="20"/>
              </w:rPr>
            </w:pPr>
            <w:sdt>
              <w:sdtPr>
                <w:id w:val="692760495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>4/15-4/1</w:t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 xml:space="preserve">8 </w:t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  <w:t>第一次作業抽查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4/14</w:t>
            </w:r>
            <w:r>
              <w:rPr>
                <w:rFonts w:ascii="標楷體" w:hAnsi="標楷體" w:eastAsia="標楷體"/>
                <w:sz w:val="20"/>
                <w:szCs w:val="20"/>
              </w:rPr>
              <w:t>校慶補假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4/20~4/26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  <w:t>4/20~4/26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高二校外教學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bCs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bCs/>
                <w:sz w:val="20"/>
                <w:szCs w:val="20"/>
                <w:bdr w:val="single" w:sz="4" w:space="0" w:color="000000"/>
              </w:rPr>
              <w:t>4/26~4/27</w:t>
            </w:r>
            <w:r>
              <w:rPr>
                <w:rFonts w:ascii="標楷體" w:hAnsi="標楷體" w:cs="標楷體" w:eastAsia="標楷體"/>
                <w:b/>
                <w:bCs/>
                <w:sz w:val="20"/>
                <w:szCs w:val="20"/>
                <w:bdr w:val="single" w:sz="4" w:space="0" w:color="000000"/>
              </w:rPr>
              <w:t>四技二專統測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垂直面磨削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332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成績計算</w:t>
            </w:r>
          </w:p>
        </w:tc>
      </w:tr>
      <w:tr>
        <w:trPr>
          <w:trHeight w:val="360" w:hRule="atLeast"/>
        </w:trPr>
        <w:tc>
          <w:tcPr>
            <w:tcW w:w="3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b/>
                <w:color w:val="000000"/>
                <w:szCs w:val="20"/>
              </w:rPr>
              <w:t>共同</w:t>
            </w:r>
            <w:r>
              <w:rPr>
                <w:rFonts w:eastAsia="標楷體" w:ascii="標楷體" w:hAnsi="標楷體"/>
                <w:b/>
                <w:color w:val="000000"/>
                <w:szCs w:val="20"/>
              </w:rPr>
              <w:t>/</w:t>
            </w:r>
            <w:r>
              <w:rPr>
                <w:rFonts w:ascii="標楷體" w:hAnsi="標楷體" w:eastAsia="標楷體"/>
                <w:b/>
                <w:color w:val="000000"/>
                <w:szCs w:val="20"/>
              </w:rPr>
              <w:t>專業理論科目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：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日常評量成績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40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期中評量成績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期末考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4/27~5/3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4/28~4/29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高三畢業考</w:t>
            </w:r>
            <w:sdt>
              <w:sdtPr/>
              <w:sdtConten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機械加工</w:t>
            </w:r>
            <w:r>
              <w:rPr>
                <w:rFonts w:eastAsia="標楷體" w:ascii="標楷體" w:hAnsi="標楷體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5/4~5/10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5/8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機械加工</w:t>
            </w:r>
            <w:r>
              <w:rPr>
                <w:rFonts w:eastAsia="標楷體" w:ascii="標楷體" w:hAnsi="標楷體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655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5/12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高三第一次補考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5/12~5/14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高一二第二次期中考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  <w:t>5/12~5/14</w:t>
            </w:r>
            <w:r>
              <w:rPr>
                <w:rFonts w:ascii="標楷體" w:hAnsi="標楷體" w:eastAsia="標楷體"/>
                <w:sz w:val="16"/>
                <w:szCs w:val="16"/>
              </w:rPr>
              <w:t>高一二第二次期中考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96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5/19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次補考名單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5/22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機械加工</w:t>
            </w:r>
            <w:r>
              <w:rPr>
                <w:rFonts w:eastAsia="標楷體" w:ascii="標楷體" w:hAnsi="標楷體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rFonts w:ascii="標楷體" w:hAnsi="標楷體" w:eastAsia="標楷體" w:cs="Roboto"/>
                <w:color w:val="C00000"/>
                <w:sz w:val="20"/>
                <w:szCs w:val="20"/>
              </w:rPr>
            </w:pPr>
            <w:sdt>
              <w:sdtPr>
                <w:id w:val="1945944087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 xml:space="preserve">5/26 </w:t>
                    </w:r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  <w:t>高三第二次補考成績輸入截止</w:t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>(23:00</w:t>
                    </w:r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  <w:t>前</w:t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>)</w:t>
                    </w:r>
                  </w:sdtContent>
                </w:sdt>
              </w:sdtContent>
            </w:sdt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b/>
                <w:color w:val="C00000"/>
                <w:sz w:val="20"/>
                <w:szCs w:val="20"/>
              </w:rPr>
              <w:t xml:space="preserve">5/30 </w:t>
            </w:r>
            <w:r>
              <w:rPr>
                <w:rFonts w:ascii="標楷體" w:hAnsi="標楷體" w:cs="標楷體" w:eastAsia="標楷體"/>
                <w:b/>
                <w:color w:val="C00000"/>
                <w:sz w:val="20"/>
                <w:szCs w:val="20"/>
              </w:rPr>
              <w:t>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機械加工</w:t>
            </w:r>
            <w:r>
              <w:rPr>
                <w:rFonts w:eastAsia="標楷體" w:ascii="標楷體" w:hAnsi="標楷體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bdr w:val="single" w:sz="4" w:space="0" w:color="00000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  <w:bdr w:val="single" w:sz="4" w:space="0" w:color="000000"/>
              </w:rPr>
              <w:t>6/2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  <w:bdr w:val="single" w:sz="4" w:space="0" w:color="000000"/>
              </w:rPr>
              <w:t>畢業典禮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6/4~6/6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高一二第二次作業抽查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6/2</w:t>
            </w:r>
            <w:r>
              <w:rPr>
                <w:rFonts w:ascii="標楷體" w:hAnsi="標楷體" w:eastAsia="標楷體"/>
                <w:sz w:val="20"/>
                <w:szCs w:val="20"/>
              </w:rPr>
              <w:t>畢業典禮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機械加工</w:t>
            </w:r>
            <w:r>
              <w:rPr>
                <w:rFonts w:eastAsia="標楷體" w:ascii="標楷體" w:hAnsi="標楷體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機械加工</w:t>
            </w:r>
            <w:r>
              <w:rPr>
                <w:rFonts w:eastAsia="標楷體" w:ascii="標楷體" w:hAnsi="標楷體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38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6/25~6/30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高一二期末考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6/30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休業式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期末大掃除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7/1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期末測驗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＊填表說明：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預定教學進度</w:t>
      </w:r>
      <w:r>
        <w:rPr>
          <w:rFonts w:ascii="標楷體" w:hAnsi="標楷體" w:eastAsia="標楷體"/>
          <w:sz w:val="22"/>
        </w:rPr>
        <w:t>欄中，有增列重大考試行事曆，供老師酌參，老師在撰寫教學進度時可參考編列進度，之後可將之刪除，本欄可供老師自由發揮；在本表的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預定作業</w:t>
      </w:r>
      <w:r>
        <w:rPr>
          <w:rFonts w:ascii="標楷體" w:hAnsi="標楷體" w:eastAsia="標楷體"/>
          <w:sz w:val="22"/>
        </w:rPr>
        <w:t>欄中，同樣有增列作業抽查時程供老師參酌，老師填寫完作業進度後亦可刪除。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本表僅供老師參考，老師可自由設計版面。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請老師於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2/27(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四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)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前</w:t>
      </w:r>
      <w:r>
        <w:rPr>
          <w:rFonts w:ascii="標楷體" w:hAnsi="標楷體" w:eastAsia="標楷體"/>
          <w:sz w:val="22"/>
        </w:rPr>
        <w:t>上傳教學進度表至學校網站首頁左側「</w:t>
      </w:r>
      <w:r>
        <w:rPr>
          <w:rFonts w:eastAsia="標楷體" w:ascii="標楷體" w:hAnsi="標楷體"/>
          <w:sz w:val="22"/>
        </w:rPr>
        <w:t>113(</w:t>
      </w:r>
      <w:r>
        <w:rPr>
          <w:rFonts w:ascii="標楷體" w:hAnsi="標楷體" w:eastAsia="標楷體"/>
          <w:sz w:val="22"/>
        </w:rPr>
        <w:t>下</w:t>
      </w:r>
      <w:r>
        <w:rPr>
          <w:rFonts w:eastAsia="標楷體" w:ascii="標楷體" w:hAnsi="標楷體"/>
          <w:sz w:val="22"/>
        </w:rPr>
        <w:t>)</w:t>
      </w:r>
      <w:r>
        <w:rPr>
          <w:rFonts w:ascii="標楷體" w:hAnsi="標楷體" w:eastAsia="標楷體"/>
          <w:sz w:val="22"/>
        </w:rPr>
        <w:t>學校日專區－教學活動計畫」，兼課、日校老師則麻煩回傳給教學組長協助上傳，謝謝大家配合</w:t>
      </w:r>
      <w:r>
        <w:rPr>
          <w:rFonts w:ascii="Wingdings" w:hAnsi="Wingdings" w:cs="Wingdings" w:eastAsia="Wingdings"/>
          <w:sz w:val="22"/>
        </w:rPr>
        <w:t></w:t>
      </w:r>
    </w:p>
    <w:p>
      <w:pPr>
        <w:pStyle w:val="ListParagraph"/>
        <w:spacing w:before="240" w:after="0"/>
        <w:ind w:left="567" w:hanging="0"/>
        <w:rPr>
          <w:rFonts w:ascii="標楷體" w:hAnsi="標楷體" w:eastAsia="標楷體"/>
          <w:sz w:val="22"/>
        </w:rPr>
      </w:pPr>
      <w:r>
        <w:rPr/>
      </w:r>
    </w:p>
    <w:sectPr>
      <w:type w:val="nextPage"/>
      <w:pgSz w:w="11906" w:h="16838"/>
      <w:pgMar w:left="567" w:right="567" w:gutter="0" w:header="0" w:top="426" w:footer="0" w:bottom="28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4" w:hanging="48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642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5" w:customStyle="1">
    <w:name w:val="頁尾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6" w:customStyle="1">
    <w:name w:val="註解方塊文字 字元"/>
    <w:basedOn w:val="DefaultParagraphFont"/>
    <w:link w:val="BalloonText"/>
    <w:uiPriority w:val="99"/>
    <w:semiHidden/>
    <w:qFormat/>
    <w:rsid w:val="00ba045c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Style15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Default" w:customStyle="1">
    <w:name w:val="Default"/>
    <w:qFormat/>
    <w:rsid w:val="007b7fad"/>
    <w:pPr>
      <w:widowControl w:val="false"/>
      <w:suppressAutoHyphens w:val="true"/>
      <w:bidi w:val="0"/>
      <w:spacing w:before="0" w:after="0"/>
      <w:jc w:val="left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ListParagraph">
    <w:name w:val="List Paragraph"/>
    <w:basedOn w:val="Normal"/>
    <w:uiPriority w:val="34"/>
    <w:qFormat/>
    <w:rsid w:val="00271b17"/>
    <w:pPr>
      <w:ind w:left="480" w:hanging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a045c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a2de5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b870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LibreOffice/7.4.1.2$Windows_X86_64 LibreOffice_project/3c58a8f3a960df8bc8fd77b461821e42c061c5f0</Application>
  <AppVersion>15.0000</AppVersion>
  <Pages>2</Pages>
  <Words>832</Words>
  <Characters>1160</Characters>
  <CharactersWithSpaces>1208</CharactersWithSpaces>
  <Paragraphs>152</Paragraphs>
  <Company>taivs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2025-02-08T06:54:00Z</dcterms:created>
  <dc:creator>barytone</dc:creator>
  <dc:description/>
  <dc:language>zh-TW</dc:language>
  <cp:lastModifiedBy/>
  <dcterms:modified xsi:type="dcterms:W3CDTF">2025-03-06T15:21:24Z</dcterms:modified>
  <cp:revision>10</cp:revision>
  <dc:subject/>
  <dc:title>臺北市立大安高級工業職業學校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