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61" w:type="dxa"/>
        <w:jc w:val="left"/>
        <w:tblInd w:w="1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332"/>
        <w:gridCol w:w="245"/>
        <w:gridCol w:w="586"/>
        <w:gridCol w:w="409"/>
        <w:gridCol w:w="178"/>
        <w:gridCol w:w="589"/>
        <w:gridCol w:w="550"/>
        <w:gridCol w:w="840"/>
        <w:gridCol w:w="679"/>
        <w:gridCol w:w="102"/>
        <w:gridCol w:w="630"/>
        <w:gridCol w:w="810"/>
        <w:gridCol w:w="583"/>
        <w:gridCol w:w="143"/>
        <w:gridCol w:w="567"/>
        <w:gridCol w:w="1275"/>
        <w:gridCol w:w="260"/>
        <w:gridCol w:w="308"/>
        <w:gridCol w:w="1774"/>
      </w:tblGrid>
      <w:tr>
        <w:trPr>
          <w:trHeight w:val="480" w:hRule="atLeast"/>
        </w:trPr>
        <w:tc>
          <w:tcPr>
            <w:tcW w:w="10860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color w:val="000000"/>
                <w:sz w:val="36"/>
                <w:szCs w:val="36"/>
              </w:rPr>
              <w:t>臺北市立大安高級工業職業學校進修部</w:t>
            </w:r>
          </w:p>
        </w:tc>
      </w:tr>
      <w:tr>
        <w:trPr>
          <w:trHeight w:val="435" w:hRule="atLeast"/>
        </w:trPr>
        <w:tc>
          <w:tcPr>
            <w:tcW w:w="1163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113  </w:t>
            </w:r>
          </w:p>
        </w:tc>
        <w:tc>
          <w:tcPr>
            <w:tcW w:w="117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學年度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第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cs="新細明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cs="新細明體" w:ascii="標楷體" w:hAnsi="標楷體"/>
                <w:color w:val="000000"/>
                <w:u w:val="single"/>
              </w:rPr>
              <w:t xml:space="preserve">2  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Times New Roman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基礎電學實習</w:t>
            </w:r>
            <w:r>
              <w:rPr>
                <w:rFonts w:ascii="標楷體" w:hAnsi="標楷體" w:eastAsia="標楷體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教學活動計畫表</w:t>
            </w:r>
          </w:p>
        </w:tc>
      </w:tr>
      <w:tr>
        <w:trPr>
          <w:trHeight w:val="665" w:hRule="atLeast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目標</w:t>
            </w:r>
          </w:p>
        </w:tc>
        <w:tc>
          <w:tcPr>
            <w:tcW w:w="10283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right="0" w:hanging="0"/>
              <w:rPr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1.</w:t>
            </w:r>
            <w:r>
              <w:rPr>
                <w:rFonts w:ascii="標楷體" w:hAnsi="標楷體" w:eastAsia="標楷體"/>
                <w:sz w:val="20"/>
                <w:szCs w:val="20"/>
              </w:rPr>
              <w:t>了解基礎電學原理、電壓、電阻及電力的特性、配送、控制及使用之相關知識。</w:t>
            </w:r>
          </w:p>
          <w:p>
            <w:pPr>
              <w:pStyle w:val="ListParagraph"/>
              <w:widowControl w:val="false"/>
              <w:ind w:left="0" w:right="0" w:hanging="0"/>
              <w:rPr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2.</w:t>
            </w:r>
            <w:r>
              <w:rPr>
                <w:rFonts w:ascii="標楷體" w:hAnsi="標楷體" w:eastAsia="標楷體"/>
                <w:sz w:val="20"/>
                <w:szCs w:val="20"/>
              </w:rPr>
              <w:t>了解各種基本電工工具、電工儀表之使用。</w:t>
            </w:r>
          </w:p>
          <w:p>
            <w:pPr>
              <w:pStyle w:val="ListParagraph"/>
              <w:widowControl w:val="false"/>
              <w:ind w:left="0" w:right="0" w:hanging="0"/>
              <w:rPr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3.</w:t>
            </w:r>
            <w:r>
              <w:rPr>
                <w:rFonts w:ascii="標楷體" w:hAnsi="標楷體" w:eastAsia="標楷體"/>
                <w:sz w:val="20"/>
                <w:szCs w:val="20"/>
              </w:rPr>
              <w:t>培養電路量測、低壓工業控制配線之基本技能及機具電氣故障設備排除之技術。</w:t>
            </w:r>
          </w:p>
          <w:p>
            <w:pPr>
              <w:pStyle w:val="ListParagraph"/>
              <w:widowControl w:val="false"/>
              <w:ind w:left="0" w:right="0" w:hanging="0"/>
              <w:rPr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4.</w:t>
            </w:r>
            <w:r>
              <w:rPr>
                <w:rFonts w:ascii="標楷體" w:hAnsi="標楷體" w:eastAsia="標楷體"/>
                <w:sz w:val="20"/>
                <w:szCs w:val="20"/>
              </w:rPr>
              <w:t>培養良好的工作態度、安全與衛生習慣。</w:t>
            </w:r>
          </w:p>
        </w:tc>
      </w:tr>
      <w:tr>
        <w:trPr>
          <w:trHeight w:val="667" w:hRule="atLeast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每週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  <w:t>2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教材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sz w:val="20"/>
                <w:szCs w:val="20"/>
              </w:rPr>
              <w:t>基礎電學實習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全華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班級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機械一甲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教師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陳聖棠</w:t>
            </w:r>
          </w:p>
        </w:tc>
      </w:tr>
      <w:tr>
        <w:trPr>
          <w:trHeight w:val="330" w:hRule="atLeast"/>
        </w:trPr>
        <w:tc>
          <w:tcPr>
            <w:tcW w:w="8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教學進度及內容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教學要求</w:t>
            </w:r>
          </w:p>
        </w:tc>
      </w:tr>
      <w:tr>
        <w:trPr>
          <w:trHeight w:val="407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週次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日期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預定作業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</w:rPr>
              <w:t>平時考</w:t>
            </w:r>
            <w:r>
              <w:rPr>
                <w:rFonts w:eastAsia="標楷體" w:ascii="標楷體" w:hAnsi="標楷體"/>
                <w:color w:val="000000"/>
                <w:sz w:val="20"/>
              </w:rPr>
              <w:t>)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專心上課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依規定操作送電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40" w:hanging="540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2/11(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二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開學、註冊、領書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【第三節】正式上課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sdt>
              <w:sdtPr>
                <w:id w:val="808687617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2/14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實用技能學程補考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課程簡介與用電安全宣導。</w:t>
            </w:r>
          </w:p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導線介紹及壓接處理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3.</w:t>
            </w:r>
            <w:r>
              <w:rPr>
                <w:rFonts w:eastAsia="標楷體"/>
                <w:sz w:val="16"/>
                <w:szCs w:val="16"/>
              </w:rPr>
              <w:t>電錶使用方法及介紹。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2/16~2/22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2/17~2/19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高三第三次模擬考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16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16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課程簡介與安全宣導。</w:t>
            </w:r>
          </w:p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導線介紹及壓接處理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3.</w:t>
            </w:r>
            <w:r>
              <w:rPr>
                <w:rFonts w:eastAsia="標楷體"/>
                <w:sz w:val="16"/>
                <w:szCs w:val="16"/>
              </w:rPr>
              <w:t>電錶使用方法及介紹。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2/23~3/1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2/28(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單芯線的對接、單芯線的</w:t>
            </w:r>
            <w:r>
              <w:rPr>
                <w:rFonts w:eastAsia="標楷體"/>
                <w:sz w:val="16"/>
                <w:szCs w:val="16"/>
              </w:rPr>
              <w:t>T</w:t>
            </w:r>
            <w:r>
              <w:rPr>
                <w:rFonts w:eastAsia="標楷體"/>
                <w:sz w:val="16"/>
                <w:szCs w:val="16"/>
              </w:rPr>
              <w:t>字連接、單芯線的終點連接、導線的銲接與絕緣處理。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電儀錶</w:t>
            </w:r>
            <w:r>
              <w:rPr>
                <w:rFonts w:eastAsia="標楷體"/>
                <w:sz w:val="16"/>
                <w:szCs w:val="16"/>
              </w:rPr>
              <w:t>:</w:t>
            </w:r>
            <w:r>
              <w:rPr>
                <w:rFonts w:eastAsia="標楷體"/>
                <w:sz w:val="16"/>
                <w:szCs w:val="16"/>
              </w:rPr>
              <w:t>基本迴路設計與量測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3/2~3/8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3/7(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單芯線的對接、單芯線的</w:t>
            </w:r>
            <w:r>
              <w:rPr>
                <w:rFonts w:eastAsia="標楷體"/>
                <w:sz w:val="16"/>
                <w:szCs w:val="16"/>
              </w:rPr>
              <w:t>T</w:t>
            </w:r>
            <w:r>
              <w:rPr>
                <w:rFonts w:eastAsia="標楷體"/>
                <w:sz w:val="16"/>
                <w:szCs w:val="16"/>
              </w:rPr>
              <w:t>字連接、單芯線的終點連接、導線的銲接與絕緣處理。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電儀錶</w:t>
            </w:r>
            <w:r>
              <w:rPr>
                <w:rFonts w:eastAsia="標楷體"/>
                <w:sz w:val="16"/>
                <w:szCs w:val="16"/>
              </w:rPr>
              <w:t>:</w:t>
            </w:r>
            <w:r>
              <w:rPr>
                <w:rFonts w:eastAsia="標楷體"/>
                <w:sz w:val="16"/>
                <w:szCs w:val="16"/>
              </w:rPr>
              <w:t>基本迴路設計與量測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3/9~3/15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3/13~3/17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高三第四次模擬考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室內配電簡介及配電原則。</w:t>
            </w:r>
          </w:p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各式開關、插座及蜂鳴器介紹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3.</w:t>
            </w:r>
            <w:r>
              <w:rPr>
                <w:rFonts w:eastAsia="標楷體"/>
                <w:sz w:val="16"/>
                <w:szCs w:val="16"/>
              </w:rPr>
              <w:t>單切開關控制一盞燈及插座。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評量方法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3/16~3/22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3/19~3/20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3/19~3/20</w:t>
            </w:r>
            <w:r>
              <w:rPr>
                <w:rFonts w:ascii="標楷體" w:hAnsi="標楷體" w:eastAsia="標楷體"/>
                <w:sz w:val="20"/>
                <w:szCs w:val="20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作業、報告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3/23~3/29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室內配電簡介及配電原則。</w:t>
            </w:r>
          </w:p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 w:eastAsia="標楷體"/>
                <w:color w:val="auto"/>
                <w:kern w:val="2"/>
                <w:sz w:val="16"/>
                <w:szCs w:val="16"/>
                <w:lang w:val="en-US" w:eastAsia="zh-TW" w:bidi="ar-SA"/>
              </w:rPr>
              <w:t>各式開關、插座及蜂鳴器介紹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標楷體" w:cs="Times New Roman"/>
                <w:color w:val="auto"/>
                <w:kern w:val="2"/>
                <w:sz w:val="16"/>
                <w:szCs w:val="16"/>
                <w:lang w:val="en-US" w:eastAsia="zh-TW" w:bidi="ar-SA"/>
              </w:rPr>
            </w:pPr>
            <w:r>
              <w:rPr>
                <w:rFonts w:eastAsia="標楷體" w:cs="Times New Roman"/>
                <w:color w:val="auto"/>
                <w:kern w:val="2"/>
                <w:sz w:val="16"/>
                <w:szCs w:val="16"/>
                <w:lang w:val="en-US" w:eastAsia="zh-TW" w:bidi="ar-SA"/>
              </w:rPr>
              <w:t>3.</w:t>
            </w:r>
            <w:r>
              <w:rPr>
                <w:rFonts w:ascii="Times New Roman" w:hAnsi="Times New Roman" w:cs="Times New Roman" w:eastAsia="標楷體"/>
                <w:color w:val="auto"/>
                <w:kern w:val="2"/>
                <w:sz w:val="16"/>
                <w:szCs w:val="16"/>
                <w:lang w:val="en-US" w:eastAsia="zh-TW" w:bidi="ar-SA"/>
              </w:rPr>
              <w:t>單切開關控制一盞燈及插座。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3/30~4/5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4/3~4/5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4/3~4/5</w:t>
            </w:r>
            <w:r>
              <w:rPr>
                <w:rFonts w:ascii="標楷體" w:hAnsi="標楷體" w:eastAsia="標楷體"/>
                <w:sz w:val="20"/>
                <w:szCs w:val="20"/>
              </w:rPr>
              <w:t>清明節連假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4/6~4/12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4/8~4/10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高三第五次模擬考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>4/12(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六</w:t>
            </w: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校慶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兩個三路開關控制一盞燈。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兩個三路開關及一個四路開關控制一盞燈。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4/13~4/19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4/14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校慶補假</w:t>
            </w:r>
          </w:p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Roboto"/>
                <w:sz w:val="20"/>
                <w:szCs w:val="20"/>
              </w:rPr>
            </w:pPr>
            <w:sdt>
              <w:sdtPr>
                <w:id w:val="32363631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4/15-4/1</w:t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第一次作業抽查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兩個三路開關控制一盞燈。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兩個三路開關及一個四路開關控制一盞燈。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4/20~4/26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4/20~4/26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高二校外教學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室內配電期中術科測驗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332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成績計算</w:t>
            </w:r>
          </w:p>
        </w:tc>
      </w:tr>
      <w:tr>
        <w:trPr>
          <w:trHeight w:val="360" w:hRule="atLeast"/>
        </w:trPr>
        <w:tc>
          <w:tcPr>
            <w:tcW w:w="3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Cs w:val="20"/>
              </w:rPr>
              <w:t>共同</w:t>
            </w:r>
            <w:r>
              <w:rPr>
                <w:rFonts w:eastAsia="標楷體" w:ascii="標楷體" w:hAnsi="標楷體"/>
                <w:b/>
                <w:color w:val="000000"/>
                <w:szCs w:val="20"/>
              </w:rPr>
              <w:t>/</w:t>
            </w:r>
            <w:r>
              <w:rPr>
                <w:rFonts w:ascii="標楷體" w:hAnsi="標楷體" w:eastAsia="標楷體"/>
                <w:b/>
                <w:color w:val="000000"/>
                <w:szCs w:val="20"/>
              </w:rPr>
              <w:t>專業理論科目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日常評量成績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40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期中評量成績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期末考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4/27~5/3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4/28~4/29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高三畢業考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室內配電期中術科測驗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5/4~5/10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5/8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低壓電機控制配線及裝置介紹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電動機之起動、停止、過載控制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55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5/12~5/14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高一二第二次期中考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低壓電機控制配線及裝置介紹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電動機之起動、停止、過載控制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96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5/19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次補考名單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5/22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多處控制電動機起動之控制電路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手動順序控制電路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rFonts w:ascii="標楷體" w:hAnsi="標楷體" w:eastAsia="標楷體" w:cs="Roboto"/>
                <w:color w:val="C00000"/>
                <w:sz w:val="20"/>
                <w:szCs w:val="20"/>
              </w:rPr>
            </w:pPr>
            <w:sdt>
              <w:sdtPr>
                <w:id w:val="426553537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 xml:space="preserve">5/26 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高三第二次補考成績輸入截止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(23:00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前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)</w:t>
                    </w:r>
                  </w:sdtContent>
                </w:sdt>
              </w:sdtContent>
            </w:sdt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color w:val="C00000"/>
                <w:sz w:val="20"/>
                <w:szCs w:val="20"/>
              </w:rPr>
              <w:t xml:space="preserve">5/30 </w:t>
            </w:r>
            <w:r>
              <w:rPr>
                <w:rFonts w:ascii="標楷體" w:hAnsi="標楷體" w:cs="標楷體" w:eastAsia="標楷體"/>
                <w:b/>
                <w:color w:val="C00000"/>
                <w:sz w:val="20"/>
                <w:szCs w:val="20"/>
              </w:rPr>
              <w:t>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多處控制電動機起動之控制電路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手動順序控制電路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bdr w:val="single" w:sz="4" w:space="0" w:color="00000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  <w:bdr w:val="single" w:sz="4" w:space="0" w:color="000000"/>
              </w:rPr>
              <w:t>6/2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  <w:bdr w:val="single" w:sz="4" w:space="0" w:color="000000"/>
              </w:rPr>
              <w:t>畢業典禮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6/4~6/6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高一二第二次作業抽查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  <w:r>
              <w:rPr>
                <w:rFonts w:eastAsia="標楷體"/>
                <w:sz w:val="16"/>
                <w:szCs w:val="16"/>
              </w:rPr>
              <w:t>單相感應電動機之正反轉控制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  <w:r>
              <w:rPr>
                <w:rFonts w:eastAsia="標楷體"/>
                <w:sz w:val="16"/>
                <w:szCs w:val="16"/>
              </w:rPr>
              <w:t>單相感應電動機之正反轉控制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  <w:t>1.</w:t>
            </w:r>
            <w:r>
              <w:rPr>
                <w:rFonts w:ascii="標楷體" w:hAnsi="標楷體" w:eastAsia="標楷體"/>
                <w:sz w:val="16"/>
                <w:szCs w:val="16"/>
              </w:rPr>
              <w:t>單相感應電動機之正反轉控制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  <w:t>2.</w:t>
            </w:r>
            <w:r>
              <w:rPr>
                <w:rFonts w:ascii="標楷體" w:hAnsi="標楷體" w:eastAsia="標楷體"/>
                <w:sz w:val="16"/>
                <w:szCs w:val="16"/>
              </w:rPr>
              <w:t>單相感應電動機之正反轉控制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38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6/25~6/30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高一二期末考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6/30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休業式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期末大掃除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7/1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＊填表說明：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預定教學進度</w:t>
      </w:r>
      <w:r>
        <w:rPr>
          <w:rFonts w:ascii="標楷體" w:hAnsi="標楷體" w:eastAsia="標楷體"/>
          <w:sz w:val="22"/>
        </w:rPr>
        <w:t>欄中，有增列重大考試行事曆，供老師酌參，老師在撰寫教學進度時可參考編列進度，之後可將之刪除，本欄可供老師自由發揮；在本表的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預定作業</w:t>
      </w:r>
      <w:r>
        <w:rPr>
          <w:rFonts w:ascii="標楷體" w:hAnsi="標楷體" w:eastAsia="標楷體"/>
          <w:sz w:val="22"/>
        </w:rPr>
        <w:t>欄中，同樣有增列作業抽查時程供老師參酌，老師填寫完作業進度後亦可刪除。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本表僅供老師參考，老師可自由設計版面。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請老師於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2/27(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四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)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前</w:t>
      </w:r>
      <w:r>
        <w:rPr>
          <w:rFonts w:ascii="標楷體" w:hAnsi="標楷體" w:eastAsia="標楷體"/>
          <w:sz w:val="22"/>
        </w:rPr>
        <w:t>上傳教學進度表至學校網站首頁左側「</w:t>
      </w:r>
      <w:r>
        <w:rPr>
          <w:rFonts w:eastAsia="標楷體" w:ascii="標楷體" w:hAnsi="標楷體"/>
          <w:sz w:val="22"/>
        </w:rPr>
        <w:t>113(</w:t>
      </w:r>
      <w:r>
        <w:rPr>
          <w:rFonts w:ascii="標楷體" w:hAnsi="標楷體" w:eastAsia="標楷體"/>
          <w:sz w:val="22"/>
        </w:rPr>
        <w:t>下</w:t>
      </w:r>
      <w:r>
        <w:rPr>
          <w:rFonts w:eastAsia="標楷體" w:ascii="標楷體" w:hAnsi="標楷體"/>
          <w:sz w:val="22"/>
        </w:rPr>
        <w:t>)</w:t>
      </w:r>
      <w:r>
        <w:rPr>
          <w:rFonts w:ascii="標楷體" w:hAnsi="標楷體" w:eastAsia="標楷體"/>
          <w:sz w:val="22"/>
        </w:rPr>
        <w:t>學校日專區－教學活動計畫」，兼課、日校老師則麻煩回傳給教學組長協助上傳，謝謝大家配合</w:t>
      </w:r>
      <w:r>
        <w:rPr>
          <w:rFonts w:ascii="Wingdings" w:hAnsi="Wingdings" w:cs="Wingdings" w:eastAsia="Wingdings"/>
          <w:sz w:val="22"/>
        </w:rPr>
        <w:t></w:t>
      </w:r>
    </w:p>
    <w:p>
      <w:pPr>
        <w:pStyle w:val="ListParagraph"/>
        <w:spacing w:before="240" w:after="0"/>
        <w:ind w:left="567" w:hanging="0"/>
        <w:rPr>
          <w:rFonts w:ascii="標楷體" w:hAnsi="標楷體" w:eastAsia="標楷體"/>
          <w:sz w:val="22"/>
        </w:rPr>
      </w:pPr>
      <w:r>
        <w:rPr/>
      </w:r>
    </w:p>
    <w:sectPr>
      <w:type w:val="nextPage"/>
      <w:pgSz w:w="11906" w:h="16838"/>
      <w:pgMar w:left="567" w:right="567" w:gutter="0" w:header="0" w:top="426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42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頁尾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註解方塊文字 字元"/>
    <w:basedOn w:val="DefaultParagraphFont"/>
    <w:link w:val="BalloonText"/>
    <w:uiPriority w:val="99"/>
    <w:semiHidden/>
    <w:qFormat/>
    <w:rsid w:val="00ba045c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Style15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Default" w:customStyle="1">
    <w:name w:val="Default"/>
    <w:qFormat/>
    <w:rsid w:val="007b7fad"/>
    <w:pPr>
      <w:widowControl w:val="false"/>
      <w:suppressAutoHyphens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271b17"/>
    <w:pPr>
      <w:ind w:left="48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045c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2de5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b8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LibreOffice/7.4.1.2$Windows_X86_64 LibreOffice_project/3c58a8f3a960df8bc8fd77b461821e42c061c5f0</Application>
  <AppVersion>15.0000</AppVersion>
  <Pages>2</Pages>
  <Words>1286</Words>
  <Characters>1640</Characters>
  <CharactersWithSpaces>1659</CharactersWithSpaces>
  <Paragraphs>169</Paragraphs>
  <Company>taivs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2025-02-08T06:54:00Z</dcterms:created>
  <dc:creator>barytone</dc:creator>
  <dc:description/>
  <dc:language>zh-TW</dc:language>
  <cp:lastModifiedBy/>
  <dcterms:modified xsi:type="dcterms:W3CDTF">2025-03-06T14:19:47Z</dcterms:modified>
  <cp:revision>8</cp:revision>
  <dc:subject/>
  <dc:title>臺北市立大安高級工業職業學校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